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D85" w:rsidRPr="008E7D85" w:rsidRDefault="008E7D85" w:rsidP="008E7D85">
      <w:pPr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CERTIFICATE OF SERVICE</w:t>
      </w:r>
    </w:p>
    <w:p w:rsidR="008E7D85" w:rsidRDefault="008E7D85" w:rsidP="008E7D8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7D85" w:rsidRPr="000A2757" w:rsidRDefault="008E7D85" w:rsidP="00D83BED">
      <w:pPr>
        <w:autoSpaceDE w:val="0"/>
        <w:autoSpaceDN w:val="0"/>
        <w:adjustRightInd w:val="0"/>
        <w:spacing w:after="240"/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 w:rsidR="004D77F4" w:rsidRPr="0089035F">
        <w:rPr>
          <w:sz w:val="24"/>
          <w:szCs w:val="24"/>
        </w:rPr>
        <w:t xml:space="preserve">I hereby certify that I have this day served a copy of the within and foregoing </w:t>
      </w:r>
      <w:r w:rsidR="00D83BED" w:rsidRPr="00D83BED">
        <w:rPr>
          <w:caps/>
          <w:sz w:val="22"/>
          <w:szCs w:val="22"/>
        </w:rPr>
        <w:t xml:space="preserve">Rebuttal Testimony of the Panel of David P. Poroch and Sarah P. Adams, the Panel of Larry T. Legg and Lawrence J. Vogt, James H. Vander </w:t>
      </w:r>
      <w:proofErr w:type="spellStart"/>
      <w:r w:rsidR="00D83BED" w:rsidRPr="00D83BED">
        <w:rPr>
          <w:caps/>
          <w:sz w:val="22"/>
          <w:szCs w:val="22"/>
        </w:rPr>
        <w:t>Weide</w:t>
      </w:r>
      <w:proofErr w:type="spellEnd"/>
      <w:r w:rsidR="00D83BED" w:rsidRPr="00D83BED">
        <w:rPr>
          <w:caps/>
          <w:sz w:val="22"/>
          <w:szCs w:val="22"/>
        </w:rPr>
        <w:t>, Ph.D. and Steven M. Fetter</w:t>
      </w:r>
      <w:r w:rsidR="00D83BED">
        <w:rPr>
          <w:sz w:val="22"/>
          <w:szCs w:val="22"/>
        </w:rPr>
        <w:t xml:space="preserve"> </w:t>
      </w:r>
      <w:r w:rsidR="00D83BED" w:rsidRPr="00D83BED">
        <w:rPr>
          <w:caps/>
          <w:sz w:val="22"/>
          <w:szCs w:val="22"/>
        </w:rPr>
        <w:t xml:space="preserve">on behalf </w:t>
      </w:r>
      <w:r w:rsidR="004D77F4" w:rsidRPr="00D83BED">
        <w:rPr>
          <w:caps/>
          <w:sz w:val="24"/>
          <w:szCs w:val="24"/>
        </w:rPr>
        <w:t>of Georgia Power Company in Docket No. 42516</w:t>
      </w:r>
      <w:r w:rsidR="004D77F4" w:rsidRPr="0089035F">
        <w:rPr>
          <w:sz w:val="24"/>
          <w:szCs w:val="24"/>
        </w:rPr>
        <w:t xml:space="preserve"> upon all parties listed below via electronic service or by hand delivery and addressed as follows: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4680"/>
        <w:gridCol w:w="4680"/>
      </w:tblGrid>
      <w:tr w:rsidR="008E7D85" w:rsidTr="00DF7AC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Reece McAlister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69197D">
              <w:rPr>
                <w:sz w:val="24"/>
                <w:szCs w:val="24"/>
              </w:rPr>
              <w:t>xecutive Secretary</w:t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 w:rsidRPr="0069197D">
              <w:rPr>
                <w:sz w:val="24"/>
                <w:szCs w:val="24"/>
              </w:rPr>
              <w:t xml:space="preserve">Atlanta, </w:t>
            </w:r>
            <w:smartTag w:uri="urn:schemas-microsoft-com:office:smarttags" w:element="date">
              <w:r w:rsidRPr="0069197D">
                <w:rPr>
                  <w:sz w:val="24"/>
                  <w:szCs w:val="24"/>
                </w:rPr>
                <w:t>GA</w:t>
              </w:r>
            </w:smartTag>
            <w:r w:rsidRPr="0069197D">
              <w:rPr>
                <w:sz w:val="24"/>
                <w:szCs w:val="24"/>
              </w:rPr>
              <w:t xml:space="preserve">  30334</w:t>
            </w:r>
          </w:p>
          <w:p w:rsidR="008E7D85" w:rsidRDefault="00D83BED" w:rsidP="008F3CF8">
            <w:pPr>
              <w:rPr>
                <w:sz w:val="24"/>
                <w:szCs w:val="24"/>
              </w:rPr>
            </w:pPr>
            <w:hyperlink r:id="rId6" w:history="1">
              <w:r w:rsidR="008E7D85" w:rsidRPr="003B53E6">
                <w:rPr>
                  <w:rStyle w:val="Hyperlink"/>
                  <w:sz w:val="24"/>
                  <w:szCs w:val="24"/>
                </w:rPr>
                <w:t>reecem@psc.state.ga.us</w:t>
              </w:r>
            </w:hyperlink>
            <w:r w:rsidR="008E7D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Jeffrey Stair</w:t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Staff Attorney</w:t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69197D">
              <w:rPr>
                <w:sz w:val="24"/>
                <w:szCs w:val="24"/>
              </w:rPr>
              <w:t xml:space="preserve">tlanta, </w:t>
            </w:r>
            <w:smartTag w:uri="urn:schemas-microsoft-com:office:smarttags" w:element="date">
              <w:r w:rsidRPr="0069197D">
                <w:rPr>
                  <w:sz w:val="24"/>
                  <w:szCs w:val="24"/>
                </w:rPr>
                <w:t>GA</w:t>
              </w:r>
            </w:smartTag>
            <w:r w:rsidRPr="0069197D">
              <w:rPr>
                <w:sz w:val="24"/>
                <w:szCs w:val="24"/>
              </w:rPr>
              <w:t xml:space="preserve">  30334</w:t>
            </w:r>
          </w:p>
          <w:p w:rsidR="008E7D85" w:rsidRDefault="00D83BED" w:rsidP="008F3CF8">
            <w:pPr>
              <w:rPr>
                <w:sz w:val="24"/>
                <w:szCs w:val="24"/>
              </w:rPr>
            </w:pPr>
            <w:hyperlink r:id="rId7" w:history="1">
              <w:r w:rsidR="008E7D85" w:rsidRPr="001F7D77">
                <w:rPr>
                  <w:rStyle w:val="Hyperlink"/>
                  <w:sz w:val="24"/>
                  <w:szCs w:val="24"/>
                </w:rPr>
                <w:t>jeffreys@psc.state.ga.us</w:t>
              </w:r>
            </w:hyperlink>
            <w:r w:rsidR="008E7D85">
              <w:rPr>
                <w:sz w:val="24"/>
                <w:szCs w:val="24"/>
              </w:rPr>
              <w:t xml:space="preserve"> </w:t>
            </w:r>
          </w:p>
        </w:tc>
      </w:tr>
      <w:tr w:rsidR="008E7D85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E7D85" w:rsidRDefault="008E7D85" w:rsidP="008F3CF8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E7D85" w:rsidRDefault="008E7D85" w:rsidP="008F3CF8">
            <w:pPr>
              <w:rPr>
                <w:sz w:val="24"/>
                <w:szCs w:val="24"/>
              </w:rPr>
            </w:pPr>
          </w:p>
        </w:tc>
      </w:tr>
      <w:tr w:rsidR="008E7D85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Liz Coyle</w:t>
            </w:r>
          </w:p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Berneta</w:t>
            </w:r>
            <w:proofErr w:type="spellEnd"/>
            <w:r>
              <w:rPr>
                <w:sz w:val="24"/>
                <w:szCs w:val="24"/>
              </w:rPr>
              <w:t xml:space="preserve"> L. Haynes</w:t>
            </w:r>
          </w:p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Watch</w:t>
            </w:r>
          </w:p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Marietta Street</w:t>
            </w:r>
          </w:p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Suite 903</w:t>
            </w:r>
          </w:p>
          <w:p w:rsidR="008E7D85" w:rsidRDefault="008E7D85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30303</w:t>
            </w:r>
          </w:p>
          <w:p w:rsidR="008E7D85" w:rsidRDefault="00D83BED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hyperlink r:id="rId8" w:history="1">
              <w:r w:rsidR="008E7D85" w:rsidRPr="002E6241">
                <w:rPr>
                  <w:rStyle w:val="Hyperlink"/>
                  <w:sz w:val="24"/>
                  <w:szCs w:val="24"/>
                </w:rPr>
                <w:t>lcoyle@georgiawatch.org</w:t>
              </w:r>
            </w:hyperlink>
          </w:p>
          <w:p w:rsidR="008E7D85" w:rsidRDefault="00D83BED" w:rsidP="008E7D85">
            <w:pPr>
              <w:rPr>
                <w:sz w:val="24"/>
                <w:szCs w:val="24"/>
              </w:rPr>
            </w:pPr>
            <w:hyperlink r:id="rId9" w:history="1">
              <w:r w:rsidR="008E7D85" w:rsidRPr="002E6241">
                <w:rPr>
                  <w:rStyle w:val="Hyperlink"/>
                  <w:sz w:val="24"/>
                  <w:szCs w:val="24"/>
                </w:rPr>
                <w:t>bhaynes@georgiawatch.org</w:t>
              </w:r>
            </w:hyperlink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Randall D. Quintrell</w:t>
            </w:r>
          </w:p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Randall D. Quintrell, P.C.</w:t>
            </w:r>
          </w:p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999 Peachtree Street, N.E., 23rd Floor</w:t>
            </w:r>
          </w:p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Atlanta, G</w:t>
            </w:r>
            <w:r w:rsidR="00C56852">
              <w:rPr>
                <w:sz w:val="24"/>
              </w:rPr>
              <w:t>A</w:t>
            </w:r>
            <w:r w:rsidRPr="005E097E">
              <w:rPr>
                <w:sz w:val="24"/>
              </w:rPr>
              <w:t xml:space="preserve">  30309-3996</w:t>
            </w:r>
          </w:p>
          <w:p w:rsidR="008E7D85" w:rsidRDefault="00D83BED" w:rsidP="005E097E">
            <w:pPr>
              <w:rPr>
                <w:sz w:val="24"/>
                <w:szCs w:val="24"/>
              </w:rPr>
            </w:pPr>
            <w:hyperlink r:id="rId10" w:history="1">
              <w:r w:rsidR="005E097E" w:rsidRPr="005E097E">
                <w:rPr>
                  <w:color w:val="0000FF"/>
                  <w:sz w:val="24"/>
                  <w:u w:val="single"/>
                </w:rPr>
                <w:t>randyquintrell@eversheds-sutherland.com</w:t>
              </w:r>
            </w:hyperlink>
          </w:p>
        </w:tc>
      </w:tr>
      <w:tr w:rsidR="005E097E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E097E" w:rsidRDefault="005E097E" w:rsidP="008E7D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E097E" w:rsidRPr="005E097E" w:rsidRDefault="005E097E" w:rsidP="005E097E">
            <w:pPr>
              <w:rPr>
                <w:sz w:val="24"/>
              </w:rPr>
            </w:pPr>
          </w:p>
        </w:tc>
      </w:tr>
      <w:tr w:rsidR="005E097E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Jeffry Pollock</w:t>
            </w:r>
          </w:p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J. Pollock Incorporated</w:t>
            </w:r>
          </w:p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12647 Olive Blvd., Suite 585</w:t>
            </w:r>
          </w:p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 xml:space="preserve">St. Louis, </w:t>
            </w:r>
            <w:r w:rsidR="00C56852">
              <w:rPr>
                <w:sz w:val="24"/>
              </w:rPr>
              <w:t>MO</w:t>
            </w:r>
            <w:r w:rsidRPr="005E097E">
              <w:rPr>
                <w:sz w:val="24"/>
              </w:rPr>
              <w:t xml:space="preserve">  63141</w:t>
            </w:r>
          </w:p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(314) 878-5814 (Phone)</w:t>
            </w:r>
          </w:p>
          <w:p w:rsidR="005E097E" w:rsidRDefault="00D83BED" w:rsidP="005E097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4"/>
                <w:szCs w:val="24"/>
              </w:rPr>
            </w:pPr>
            <w:hyperlink r:id="rId11" w:history="1">
              <w:r w:rsidR="005E097E" w:rsidRPr="005E097E">
                <w:rPr>
                  <w:color w:val="0000FF"/>
                  <w:sz w:val="24"/>
                  <w:u w:val="single"/>
                </w:rPr>
                <w:t>jcp@jpollockinc.com</w:t>
              </w:r>
            </w:hyperlink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Charles B. Jones, III</w:t>
            </w:r>
          </w:p>
          <w:p w:rsidR="005E097E" w:rsidRPr="005E097E" w:rsidRDefault="005E097E" w:rsidP="005E097E">
            <w:pPr>
              <w:rPr>
                <w:sz w:val="24"/>
              </w:rPr>
            </w:pPr>
            <w:r>
              <w:rPr>
                <w:sz w:val="24"/>
              </w:rPr>
              <w:t>Mr. G. L. Bowen, III</w:t>
            </w:r>
          </w:p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Georgia Association of Manufacturers</w:t>
            </w:r>
          </w:p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The Hurt Building</w:t>
            </w:r>
          </w:p>
          <w:p w:rsidR="005E097E" w:rsidRP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50 Hurt Plaza, Suite 985</w:t>
            </w:r>
          </w:p>
          <w:p w:rsidR="005E097E" w:rsidRDefault="005E097E" w:rsidP="005E097E">
            <w:pPr>
              <w:rPr>
                <w:sz w:val="24"/>
              </w:rPr>
            </w:pPr>
            <w:r w:rsidRPr="005E097E">
              <w:rPr>
                <w:sz w:val="24"/>
              </w:rPr>
              <w:t>Atlanta, G</w:t>
            </w:r>
            <w:r w:rsidR="00C56852">
              <w:rPr>
                <w:sz w:val="24"/>
              </w:rPr>
              <w:t>A</w:t>
            </w:r>
            <w:r w:rsidRPr="005E097E">
              <w:rPr>
                <w:sz w:val="24"/>
              </w:rPr>
              <w:t xml:space="preserve"> 30303</w:t>
            </w:r>
          </w:p>
          <w:p w:rsidR="005E097E" w:rsidRPr="005E097E" w:rsidRDefault="00D83BED" w:rsidP="005E097E">
            <w:pPr>
              <w:rPr>
                <w:sz w:val="24"/>
              </w:rPr>
            </w:pPr>
            <w:hyperlink r:id="rId12" w:history="1">
              <w:r w:rsidR="005E097E" w:rsidRPr="005E097E">
                <w:rPr>
                  <w:color w:val="0000FF"/>
                  <w:sz w:val="24"/>
                  <w:u w:val="single"/>
                </w:rPr>
                <w:t>cjones@gamfg.org</w:t>
              </w:r>
            </w:hyperlink>
          </w:p>
          <w:p w:rsidR="005E097E" w:rsidRPr="005E097E" w:rsidRDefault="00D83BED" w:rsidP="005E097E">
            <w:pPr>
              <w:rPr>
                <w:sz w:val="24"/>
              </w:rPr>
            </w:pPr>
            <w:hyperlink r:id="rId13" w:history="1">
              <w:r w:rsidR="005E097E" w:rsidRPr="005E097E">
                <w:rPr>
                  <w:color w:val="0000FF"/>
                  <w:sz w:val="24"/>
                  <w:u w:val="single"/>
                </w:rPr>
                <w:t>rbowen@gamfg.org</w:t>
              </w:r>
            </w:hyperlink>
            <w:r w:rsidR="005E097E" w:rsidRPr="005E097E">
              <w:rPr>
                <w:sz w:val="24"/>
              </w:rPr>
              <w:t xml:space="preserve"> </w:t>
            </w:r>
          </w:p>
        </w:tc>
      </w:tr>
      <w:tr w:rsidR="003B4D13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B4D13" w:rsidRPr="005E097E" w:rsidRDefault="003B4D13" w:rsidP="005E097E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B4D13" w:rsidRPr="005E097E" w:rsidRDefault="003B4D13" w:rsidP="005E097E">
            <w:pPr>
              <w:rPr>
                <w:sz w:val="24"/>
              </w:rPr>
            </w:pPr>
          </w:p>
        </w:tc>
      </w:tr>
      <w:tr w:rsidR="003B4D13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B4D13" w:rsidRPr="003B4D13" w:rsidRDefault="003B4D13" w:rsidP="003B4D13">
            <w:pPr>
              <w:tabs>
                <w:tab w:val="left" w:pos="-7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D13">
              <w:rPr>
                <w:sz w:val="24"/>
                <w:szCs w:val="24"/>
              </w:rPr>
              <w:t>Jim Clarkson</w:t>
            </w:r>
          </w:p>
          <w:p w:rsidR="003B4D13" w:rsidRPr="003B4D13" w:rsidRDefault="003B4D13" w:rsidP="003B4D13">
            <w:pPr>
              <w:tabs>
                <w:tab w:val="left" w:pos="-7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D13">
              <w:rPr>
                <w:sz w:val="24"/>
                <w:szCs w:val="24"/>
              </w:rPr>
              <w:t>135 Emerald Lake Road</w:t>
            </w:r>
          </w:p>
          <w:p w:rsidR="003B4D13" w:rsidRPr="003B4D13" w:rsidRDefault="003B4D13" w:rsidP="003B4D1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D13">
              <w:rPr>
                <w:sz w:val="24"/>
                <w:szCs w:val="24"/>
              </w:rPr>
              <w:t>Columbia, SC 29209</w:t>
            </w:r>
          </w:p>
          <w:p w:rsidR="003B4D13" w:rsidRPr="003B4D13" w:rsidRDefault="003B4D13" w:rsidP="003B4D1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D13">
              <w:rPr>
                <w:color w:val="0000FF"/>
                <w:sz w:val="24"/>
                <w:szCs w:val="24"/>
                <w:u w:val="single"/>
              </w:rPr>
              <w:t>jclarkson@rsmenergy.com</w:t>
            </w:r>
            <w:r w:rsidRPr="003B4D13">
              <w:rPr>
                <w:sz w:val="24"/>
                <w:szCs w:val="24"/>
              </w:rPr>
              <w:t xml:space="preserve"> </w:t>
            </w:r>
          </w:p>
          <w:p w:rsidR="003B4D13" w:rsidRPr="003B4D13" w:rsidRDefault="003B4D13" w:rsidP="005E097E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B4D13" w:rsidRDefault="003B4D13" w:rsidP="003B4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 J. Stockton, Executive Director</w:t>
            </w:r>
          </w:p>
          <w:p w:rsidR="003B4D13" w:rsidRDefault="003B4D13" w:rsidP="003B4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Concerned Ratepayers of Georgia</w:t>
            </w:r>
          </w:p>
          <w:p w:rsidR="003B4D13" w:rsidRDefault="003B4D13" w:rsidP="003B4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 Global Forum Blvd., Suite 912</w:t>
            </w:r>
          </w:p>
          <w:p w:rsidR="003B4D13" w:rsidRDefault="003B4D13" w:rsidP="003B4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30340</w:t>
            </w:r>
          </w:p>
          <w:p w:rsidR="003B4D13" w:rsidRPr="005E097E" w:rsidRDefault="00D83BED" w:rsidP="003B4D13">
            <w:pPr>
              <w:rPr>
                <w:sz w:val="24"/>
              </w:rPr>
            </w:pPr>
            <w:hyperlink r:id="rId14" w:history="1">
              <w:r w:rsidR="003B4D13" w:rsidRPr="00CE2A55">
                <w:rPr>
                  <w:rStyle w:val="Hyperlink"/>
                  <w:sz w:val="24"/>
                  <w:szCs w:val="24"/>
                </w:rPr>
                <w:t>encomanager13@gmail.com</w:t>
              </w:r>
            </w:hyperlink>
          </w:p>
        </w:tc>
      </w:tr>
      <w:tr w:rsidR="003B4D13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B4D13" w:rsidRPr="003B4D13" w:rsidRDefault="003B4D13" w:rsidP="003B4D13">
            <w:pPr>
              <w:tabs>
                <w:tab w:val="left" w:pos="-7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B4D13" w:rsidRPr="005E097E" w:rsidRDefault="003B4D13" w:rsidP="005E097E">
            <w:pPr>
              <w:rPr>
                <w:sz w:val="24"/>
              </w:rPr>
            </w:pPr>
          </w:p>
        </w:tc>
      </w:tr>
      <w:tr w:rsidR="003B4D13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B4D13" w:rsidRDefault="003B4D13" w:rsidP="003B4D13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Steven Prenovitz</w:t>
            </w:r>
          </w:p>
          <w:p w:rsidR="003B4D13" w:rsidRDefault="003B4D13" w:rsidP="003B4D13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4295 </w:t>
            </w:r>
            <w:proofErr w:type="spellStart"/>
            <w:r>
              <w:rPr>
                <w:sz w:val="24"/>
                <w:szCs w:val="24"/>
              </w:rPr>
              <w:t>Amberglade</w:t>
            </w:r>
            <w:proofErr w:type="spellEnd"/>
            <w:r>
              <w:rPr>
                <w:sz w:val="24"/>
                <w:szCs w:val="24"/>
              </w:rPr>
              <w:t xml:space="preserve"> Court</w:t>
            </w:r>
          </w:p>
          <w:p w:rsidR="003B4D13" w:rsidRDefault="003B4D13" w:rsidP="003B4D13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Norcross, GA 30092</w:t>
            </w:r>
          </w:p>
          <w:p w:rsidR="003B4D13" w:rsidRPr="003B4D13" w:rsidRDefault="00D83BED" w:rsidP="003B4D13">
            <w:pPr>
              <w:tabs>
                <w:tab w:val="left" w:pos="-7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15" w:history="1">
              <w:r w:rsidR="003B4D13" w:rsidRPr="00CE2A55">
                <w:rPr>
                  <w:rStyle w:val="Hyperlink"/>
                  <w:sz w:val="24"/>
                  <w:szCs w:val="24"/>
                </w:rPr>
                <w:t>scprenovitz@gmail.com</w:t>
              </w:r>
            </w:hyperlink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B4D13" w:rsidRDefault="00C56852" w:rsidP="005E097E">
            <w:pPr>
              <w:rPr>
                <w:sz w:val="24"/>
              </w:rPr>
            </w:pPr>
            <w:r>
              <w:rPr>
                <w:sz w:val="24"/>
              </w:rPr>
              <w:t>Emily W. Medlyn</w:t>
            </w:r>
          </w:p>
          <w:p w:rsidR="00C56852" w:rsidRDefault="00C56852" w:rsidP="005E097E">
            <w:pPr>
              <w:rPr>
                <w:sz w:val="24"/>
              </w:rPr>
            </w:pPr>
            <w:r>
              <w:rPr>
                <w:sz w:val="24"/>
              </w:rPr>
              <w:t>General Attorney</w:t>
            </w:r>
          </w:p>
          <w:p w:rsidR="00C56852" w:rsidRDefault="00C56852" w:rsidP="005E097E">
            <w:pPr>
              <w:rPr>
                <w:sz w:val="24"/>
              </w:rPr>
            </w:pPr>
            <w:r>
              <w:rPr>
                <w:sz w:val="24"/>
              </w:rPr>
              <w:t>U.S. Army Legal Services Agency</w:t>
            </w:r>
          </w:p>
          <w:p w:rsidR="00C56852" w:rsidRDefault="00C56852" w:rsidP="005E097E">
            <w:pPr>
              <w:rPr>
                <w:sz w:val="24"/>
              </w:rPr>
            </w:pPr>
            <w:r>
              <w:rPr>
                <w:sz w:val="24"/>
              </w:rPr>
              <w:t>Regulatory Law Office (JALS-</w:t>
            </w:r>
            <w:proofErr w:type="spellStart"/>
            <w:r>
              <w:rPr>
                <w:sz w:val="24"/>
              </w:rPr>
              <w:t>RL</w:t>
            </w:r>
            <w:proofErr w:type="spellEnd"/>
            <w:r>
              <w:rPr>
                <w:sz w:val="24"/>
              </w:rPr>
              <w:t>/IP)</w:t>
            </w:r>
          </w:p>
          <w:p w:rsidR="00C56852" w:rsidRDefault="00C56852" w:rsidP="005E097E">
            <w:pPr>
              <w:rPr>
                <w:sz w:val="24"/>
              </w:rPr>
            </w:pPr>
            <w:r>
              <w:rPr>
                <w:sz w:val="24"/>
              </w:rPr>
              <w:t>9275 Gunston Road</w:t>
            </w:r>
          </w:p>
          <w:p w:rsidR="00C56852" w:rsidRDefault="00C56852" w:rsidP="005E097E">
            <w:pPr>
              <w:rPr>
                <w:sz w:val="24"/>
              </w:rPr>
            </w:pPr>
            <w:r>
              <w:rPr>
                <w:sz w:val="24"/>
              </w:rPr>
              <w:t>For</w:t>
            </w:r>
            <w:r w:rsidR="00DF7AC7">
              <w:rPr>
                <w:sz w:val="24"/>
              </w:rPr>
              <w:t>t</w:t>
            </w:r>
            <w:r>
              <w:rPr>
                <w:sz w:val="24"/>
              </w:rPr>
              <w:t xml:space="preserve"> Belvoir, VA 22060-4446</w:t>
            </w:r>
          </w:p>
          <w:p w:rsidR="00DF7AC7" w:rsidRPr="005E097E" w:rsidRDefault="00D83BED" w:rsidP="005E097E">
            <w:pPr>
              <w:rPr>
                <w:sz w:val="24"/>
              </w:rPr>
            </w:pPr>
            <w:hyperlink r:id="rId16" w:history="1">
              <w:r w:rsidR="00DF7AC7" w:rsidRPr="008D0252">
                <w:rPr>
                  <w:rStyle w:val="Hyperlink"/>
                  <w:sz w:val="24"/>
                </w:rPr>
                <w:t>Emily.w.medlyn.civ@mail.mil</w:t>
              </w:r>
            </w:hyperlink>
            <w:r w:rsidR="00DF7AC7">
              <w:rPr>
                <w:sz w:val="24"/>
              </w:rPr>
              <w:t xml:space="preserve"> </w:t>
            </w:r>
          </w:p>
        </w:tc>
      </w:tr>
      <w:tr w:rsidR="00331122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31122" w:rsidRPr="00331122" w:rsidRDefault="00331122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  <w:r w:rsidRPr="00331122">
              <w:rPr>
                <w:sz w:val="24"/>
                <w:szCs w:val="24"/>
              </w:rPr>
              <w:lastRenderedPageBreak/>
              <w:t>Kurt J. Boehm, Esq.</w:t>
            </w:r>
          </w:p>
          <w:p w:rsidR="00331122" w:rsidRDefault="00331122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1122">
              <w:rPr>
                <w:sz w:val="24"/>
                <w:szCs w:val="24"/>
              </w:rPr>
              <w:t>Jody Kyler Cohn, Esq.</w:t>
            </w:r>
          </w:p>
          <w:p w:rsidR="00DF7AC7" w:rsidRPr="00331122" w:rsidRDefault="00DF7AC7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Boehm, Kurtz &amp; Lowry</w:t>
            </w:r>
          </w:p>
          <w:p w:rsidR="00331122" w:rsidRPr="00331122" w:rsidRDefault="00331122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1122">
              <w:rPr>
                <w:sz w:val="24"/>
                <w:szCs w:val="24"/>
              </w:rPr>
              <w:t>36 East Seventh Street, Suite 1510</w:t>
            </w:r>
          </w:p>
          <w:p w:rsidR="00331122" w:rsidRPr="00331122" w:rsidRDefault="00331122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1122">
              <w:rPr>
                <w:sz w:val="24"/>
                <w:szCs w:val="24"/>
              </w:rPr>
              <w:t xml:space="preserve">Cincinnati, </w:t>
            </w:r>
            <w:r w:rsidR="00DF7AC7">
              <w:rPr>
                <w:sz w:val="24"/>
                <w:szCs w:val="24"/>
              </w:rPr>
              <w:t>OH</w:t>
            </w:r>
            <w:r w:rsidRPr="00331122">
              <w:rPr>
                <w:sz w:val="24"/>
                <w:szCs w:val="24"/>
              </w:rPr>
              <w:t xml:space="preserve"> 45202</w:t>
            </w:r>
            <w:r w:rsidRPr="00331122">
              <w:rPr>
                <w:sz w:val="24"/>
                <w:szCs w:val="24"/>
              </w:rPr>
              <w:tab/>
            </w:r>
          </w:p>
          <w:p w:rsidR="00331122" w:rsidRPr="00331122" w:rsidRDefault="00D83BED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17" w:history="1">
              <w:r w:rsidR="00DF7AC7" w:rsidRPr="008D0252">
                <w:rPr>
                  <w:rStyle w:val="Hyperlink"/>
                  <w:sz w:val="24"/>
                  <w:szCs w:val="24"/>
                </w:rPr>
                <w:t>kboehm@bkllawfirm.com</w:t>
              </w:r>
            </w:hyperlink>
            <w:r w:rsidR="00DF7AC7">
              <w:rPr>
                <w:sz w:val="24"/>
                <w:szCs w:val="24"/>
              </w:rPr>
              <w:t xml:space="preserve"> </w:t>
            </w:r>
          </w:p>
          <w:p w:rsidR="00331122" w:rsidRPr="00331122" w:rsidRDefault="00D83BED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18" w:history="1">
              <w:r w:rsidR="00DF7AC7" w:rsidRPr="008D0252">
                <w:rPr>
                  <w:rStyle w:val="Hyperlink"/>
                  <w:sz w:val="24"/>
                  <w:szCs w:val="24"/>
                </w:rPr>
                <w:t>jkylercohn@bkllawfirm.com</w:t>
              </w:r>
            </w:hyperlink>
            <w:r w:rsidR="00DF7AC7">
              <w:rPr>
                <w:sz w:val="24"/>
                <w:szCs w:val="24"/>
                <w:u w:val="single"/>
              </w:rPr>
              <w:t xml:space="preserve"> </w:t>
            </w:r>
            <w:r w:rsidR="00331122" w:rsidRPr="00331122">
              <w:rPr>
                <w:sz w:val="24"/>
                <w:szCs w:val="24"/>
              </w:rPr>
              <w:t xml:space="preserve"> </w:t>
            </w:r>
          </w:p>
          <w:p w:rsidR="00331122" w:rsidRDefault="00331122" w:rsidP="003B4D13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31122" w:rsidRDefault="00331122" w:rsidP="005E097E">
            <w:pPr>
              <w:rPr>
                <w:sz w:val="24"/>
              </w:rPr>
            </w:pPr>
            <w:r>
              <w:rPr>
                <w:sz w:val="24"/>
              </w:rPr>
              <w:t>Kevin Higgins</w:t>
            </w:r>
          </w:p>
          <w:p w:rsidR="00331122" w:rsidRDefault="00331122" w:rsidP="005E097E">
            <w:pPr>
              <w:rPr>
                <w:sz w:val="24"/>
              </w:rPr>
            </w:pPr>
            <w:r>
              <w:rPr>
                <w:sz w:val="24"/>
              </w:rPr>
              <w:t>Energy Strategies, LLC</w:t>
            </w:r>
          </w:p>
          <w:p w:rsidR="00331122" w:rsidRDefault="00331122" w:rsidP="005E097E">
            <w:pPr>
              <w:rPr>
                <w:sz w:val="24"/>
              </w:rPr>
            </w:pPr>
            <w:r>
              <w:rPr>
                <w:sz w:val="24"/>
              </w:rPr>
              <w:t>Parkside Towers</w:t>
            </w:r>
          </w:p>
          <w:p w:rsidR="00331122" w:rsidRDefault="00331122" w:rsidP="005E097E">
            <w:pPr>
              <w:rPr>
                <w:sz w:val="24"/>
              </w:rPr>
            </w:pPr>
            <w:r>
              <w:rPr>
                <w:sz w:val="24"/>
              </w:rPr>
              <w:t>215 South State Street, Suite 200</w:t>
            </w:r>
          </w:p>
          <w:p w:rsidR="00DF7AC7" w:rsidRDefault="00DF7AC7" w:rsidP="005E097E">
            <w:pPr>
              <w:rPr>
                <w:sz w:val="24"/>
              </w:rPr>
            </w:pPr>
            <w:r>
              <w:rPr>
                <w:sz w:val="24"/>
              </w:rPr>
              <w:t>Salt Lake City, UT 84111</w:t>
            </w:r>
          </w:p>
          <w:p w:rsidR="00DF7AC7" w:rsidRDefault="00D83BED" w:rsidP="005E097E">
            <w:pPr>
              <w:rPr>
                <w:sz w:val="24"/>
              </w:rPr>
            </w:pPr>
            <w:hyperlink r:id="rId19" w:history="1">
              <w:r w:rsidR="00DF7AC7" w:rsidRPr="008D0252">
                <w:rPr>
                  <w:rStyle w:val="Hyperlink"/>
                  <w:sz w:val="24"/>
                </w:rPr>
                <w:t>khiggins@energystrat.com</w:t>
              </w:r>
            </w:hyperlink>
            <w:r w:rsidR="00DF7AC7">
              <w:rPr>
                <w:sz w:val="24"/>
              </w:rPr>
              <w:t xml:space="preserve"> </w:t>
            </w:r>
          </w:p>
        </w:tc>
      </w:tr>
      <w:tr w:rsidR="0005001F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05001F" w:rsidRPr="00331122" w:rsidRDefault="0005001F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05001F" w:rsidRDefault="0005001F" w:rsidP="005E097E">
            <w:pPr>
              <w:rPr>
                <w:sz w:val="24"/>
              </w:rPr>
            </w:pPr>
          </w:p>
        </w:tc>
      </w:tr>
      <w:tr w:rsidR="0005001F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05001F" w:rsidRDefault="0005001F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Perry J. McGuire</w:t>
            </w:r>
          </w:p>
          <w:p w:rsidR="0005001F" w:rsidRDefault="0005001F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Vickie C. Rusek</w:t>
            </w:r>
          </w:p>
          <w:p w:rsidR="0005001F" w:rsidRDefault="0005001F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Smith, Gambrell &amp; Russell</w:t>
            </w:r>
          </w:p>
          <w:p w:rsidR="0005001F" w:rsidRDefault="0005001F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1230 Peachtree Street, NE</w:t>
            </w:r>
          </w:p>
          <w:p w:rsidR="0005001F" w:rsidRDefault="0005001F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Suite 3100, Promenade</w:t>
            </w:r>
          </w:p>
          <w:p w:rsidR="0005001F" w:rsidRDefault="0005001F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 30309</w:t>
            </w:r>
          </w:p>
          <w:p w:rsidR="0005001F" w:rsidRDefault="00D83BED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  <w:hyperlink r:id="rId20" w:history="1">
              <w:r w:rsidR="0005001F" w:rsidRPr="00C1138E">
                <w:rPr>
                  <w:rStyle w:val="Hyperlink"/>
                  <w:sz w:val="24"/>
                  <w:szCs w:val="24"/>
                </w:rPr>
                <w:t>pmcguire@sgrlaw.com</w:t>
              </w:r>
            </w:hyperlink>
          </w:p>
          <w:p w:rsidR="0005001F" w:rsidRPr="00331122" w:rsidRDefault="00D83BED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  <w:hyperlink r:id="rId21" w:history="1">
              <w:r w:rsidR="0005001F" w:rsidRPr="00C1138E">
                <w:rPr>
                  <w:rStyle w:val="Hyperlink"/>
                  <w:sz w:val="24"/>
                  <w:szCs w:val="24"/>
                </w:rPr>
                <w:t>vrusek@sgrlaw.com</w:t>
              </w:r>
            </w:hyperlink>
            <w:r w:rsidR="000500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Newton M. Galloway</w:t>
            </w:r>
          </w:p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Terri M. Lyndall</w:t>
            </w:r>
          </w:p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Steven L. Jones</w:t>
            </w:r>
          </w:p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Galloway &amp; Lyndall</w:t>
            </w:r>
          </w:p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Lewis Mills House</w:t>
            </w:r>
          </w:p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 North Hill Street</w:t>
            </w:r>
          </w:p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Griffin, GA 30223</w:t>
            </w:r>
          </w:p>
          <w:p w:rsidR="00662D6D" w:rsidRDefault="00D83BE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hyperlink r:id="rId22" w:history="1">
              <w:r w:rsidR="00662D6D" w:rsidRPr="00C41CDE">
                <w:rPr>
                  <w:rStyle w:val="Hyperlink"/>
                  <w:sz w:val="24"/>
                  <w:szCs w:val="24"/>
                </w:rPr>
                <w:t>ngalloway@gallyn-law.com</w:t>
              </w:r>
            </w:hyperlink>
            <w:r w:rsidR="00662D6D">
              <w:rPr>
                <w:sz w:val="24"/>
                <w:szCs w:val="24"/>
              </w:rPr>
              <w:t xml:space="preserve"> </w:t>
            </w:r>
          </w:p>
          <w:p w:rsidR="00662D6D" w:rsidRDefault="00D83BE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hyperlink r:id="rId23" w:history="1">
              <w:r w:rsidR="00662D6D" w:rsidRPr="00C41CDE">
                <w:rPr>
                  <w:rStyle w:val="Hyperlink"/>
                  <w:sz w:val="24"/>
                  <w:szCs w:val="24"/>
                </w:rPr>
                <w:t>tlyndall@gallyn-law.com</w:t>
              </w:r>
            </w:hyperlink>
            <w:r w:rsidR="00662D6D">
              <w:rPr>
                <w:sz w:val="24"/>
                <w:szCs w:val="24"/>
              </w:rPr>
              <w:t xml:space="preserve"> </w:t>
            </w:r>
          </w:p>
          <w:p w:rsidR="0005001F" w:rsidRDefault="00D83BED" w:rsidP="00662D6D">
            <w:pPr>
              <w:rPr>
                <w:sz w:val="24"/>
              </w:rPr>
            </w:pPr>
            <w:hyperlink r:id="rId24" w:history="1">
              <w:r w:rsidR="00662D6D" w:rsidRPr="00C41CDE">
                <w:rPr>
                  <w:rStyle w:val="Hyperlink"/>
                  <w:sz w:val="24"/>
                  <w:szCs w:val="24"/>
                </w:rPr>
                <w:t>sjones@gallyn-law.com</w:t>
              </w:r>
            </w:hyperlink>
          </w:p>
        </w:tc>
      </w:tr>
      <w:tr w:rsidR="00662D6D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62D6D" w:rsidRDefault="00662D6D" w:rsidP="003311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62D6D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62D6D" w:rsidRDefault="00662D6D" w:rsidP="00662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 B. Baker</w:t>
            </w:r>
          </w:p>
          <w:p w:rsidR="00662D6D" w:rsidRPr="00EC1ECE" w:rsidRDefault="00662D6D" w:rsidP="00662D6D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 B. Baker, P.C.</w:t>
            </w:r>
          </w:p>
          <w:p w:rsidR="00662D6D" w:rsidRDefault="00662D6D" w:rsidP="00662D6D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2480 Briarcliff Road, NE</w:t>
            </w:r>
          </w:p>
          <w:p w:rsidR="00662D6D" w:rsidRPr="00EC1ECE" w:rsidRDefault="00662D6D" w:rsidP="00662D6D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Suite 6</w:t>
            </w:r>
          </w:p>
          <w:p w:rsidR="00662D6D" w:rsidRDefault="00662D6D" w:rsidP="00662D6D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 w:rsidRPr="00EC1ECE">
              <w:rPr>
                <w:sz w:val="24"/>
                <w:szCs w:val="24"/>
              </w:rPr>
              <w:t xml:space="preserve">Atlanta, </w:t>
            </w:r>
            <w:r>
              <w:rPr>
                <w:sz w:val="24"/>
                <w:szCs w:val="24"/>
              </w:rPr>
              <w:t>GA 30329</w:t>
            </w:r>
          </w:p>
          <w:p w:rsidR="00662D6D" w:rsidRDefault="00D83BED" w:rsidP="00662D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ind w:left="5040" w:hanging="5040"/>
              <w:rPr>
                <w:sz w:val="24"/>
                <w:szCs w:val="24"/>
              </w:rPr>
            </w:pPr>
            <w:hyperlink r:id="rId25" w:history="1">
              <w:r w:rsidR="00662D6D" w:rsidRPr="002E500C">
                <w:rPr>
                  <w:rStyle w:val="Hyperlink"/>
                  <w:sz w:val="24"/>
                  <w:szCs w:val="24"/>
                </w:rPr>
                <w:t>bobby@robertbbaker.com</w:t>
              </w:r>
            </w:hyperlink>
            <w:r w:rsidR="00662D6D">
              <w:rPr>
                <w:rStyle w:val="Hyperlink"/>
                <w:sz w:val="24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Elizabeth M. O’Neill</w:t>
            </w:r>
          </w:p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Atlanta Rapid Transit Authority</w:t>
            </w:r>
          </w:p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2424 Piedmont Road, NE</w:t>
            </w:r>
          </w:p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30324</w:t>
            </w:r>
          </w:p>
          <w:p w:rsidR="00662D6D" w:rsidRDefault="00D83BE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hyperlink r:id="rId26" w:history="1">
              <w:r w:rsidR="00662D6D" w:rsidRPr="002E500C">
                <w:rPr>
                  <w:rStyle w:val="Hyperlink"/>
                  <w:sz w:val="24"/>
                  <w:szCs w:val="24"/>
                </w:rPr>
                <w:t>emoneill@itsmarta.com</w:t>
              </w:r>
            </w:hyperlink>
            <w:r w:rsidR="00662D6D">
              <w:rPr>
                <w:sz w:val="24"/>
                <w:szCs w:val="24"/>
              </w:rPr>
              <w:t xml:space="preserve"> </w:t>
            </w:r>
          </w:p>
        </w:tc>
      </w:tr>
      <w:tr w:rsidR="00662D6D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62D6D" w:rsidRDefault="00662D6D" w:rsidP="00662D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62D6D" w:rsidRDefault="00662D6D" w:rsidP="00662D6D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62D6D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2A1B0A" w:rsidRDefault="002A1B0A" w:rsidP="002A1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Alan R. Jenkins</w:t>
            </w:r>
          </w:p>
          <w:p w:rsidR="002A1B0A" w:rsidRDefault="002A1B0A" w:rsidP="002A1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Jenkins at Law, LLC</w:t>
            </w:r>
          </w:p>
          <w:p w:rsidR="002A1B0A" w:rsidRDefault="002A1B0A" w:rsidP="002A1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2265 Roswell Road, Suite 100</w:t>
            </w:r>
          </w:p>
          <w:p w:rsidR="002A1B0A" w:rsidRDefault="002A1B0A" w:rsidP="002A1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Marietta, GA 30062</w:t>
            </w:r>
          </w:p>
          <w:p w:rsidR="002A1B0A" w:rsidRDefault="00D83BED" w:rsidP="002A1B0A">
            <w:pPr>
              <w:rPr>
                <w:sz w:val="24"/>
                <w:szCs w:val="24"/>
              </w:rPr>
            </w:pPr>
            <w:hyperlink r:id="rId27" w:history="1">
              <w:r w:rsidR="002A1B0A" w:rsidRPr="00C97B01">
                <w:rPr>
                  <w:rStyle w:val="Hyperlink"/>
                  <w:sz w:val="24"/>
                  <w:szCs w:val="24"/>
                </w:rPr>
                <w:t>aj@jenkinsatlaw.com</w:t>
              </w:r>
            </w:hyperlink>
            <w:r w:rsidR="002A1B0A">
              <w:rPr>
                <w:sz w:val="24"/>
                <w:szCs w:val="24"/>
              </w:rPr>
              <w:t xml:space="preserve"> </w:t>
            </w:r>
          </w:p>
          <w:p w:rsidR="00B76D64" w:rsidRDefault="00B76D64" w:rsidP="00662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F450A7" w:rsidRDefault="00F450A7" w:rsidP="00F450A7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 Jackson</w:t>
            </w:r>
          </w:p>
          <w:p w:rsidR="00F450A7" w:rsidRDefault="00F450A7" w:rsidP="00F450A7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 B. Jackson, IV, LLC</w:t>
            </w:r>
          </w:p>
          <w:p w:rsidR="00F450A7" w:rsidRDefault="00F450A7" w:rsidP="00F450A7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Peachtree Street</w:t>
            </w:r>
          </w:p>
          <w:p w:rsidR="00F450A7" w:rsidRDefault="00F450A7" w:rsidP="00F450A7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Suite 2200</w:t>
            </w:r>
          </w:p>
          <w:p w:rsidR="00F450A7" w:rsidRDefault="00F450A7" w:rsidP="00F450A7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 30303</w:t>
            </w:r>
          </w:p>
          <w:p w:rsidR="00F450A7" w:rsidRDefault="00D83BED" w:rsidP="00F450A7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sz w:val="24"/>
                <w:szCs w:val="24"/>
              </w:rPr>
            </w:pPr>
            <w:hyperlink r:id="rId28" w:history="1">
              <w:r w:rsidR="00F450A7" w:rsidRPr="00A92342">
                <w:rPr>
                  <w:rStyle w:val="Hyperlink"/>
                  <w:sz w:val="24"/>
                  <w:szCs w:val="24"/>
                </w:rPr>
                <w:t>rbj4law@gmail.com</w:t>
              </w:r>
            </w:hyperlink>
          </w:p>
        </w:tc>
      </w:tr>
      <w:tr w:rsidR="00F450A7" w:rsidTr="00DF7AC7">
        <w:trPr>
          <w:trHeight w:val="1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F450A7" w:rsidRDefault="00F719A0" w:rsidP="00662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Nina R. Hickson</w:t>
            </w:r>
          </w:p>
          <w:p w:rsidR="00F719A0" w:rsidRDefault="00F719A0" w:rsidP="00662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 Attorney</w:t>
            </w:r>
          </w:p>
          <w:p w:rsidR="00F719A0" w:rsidRDefault="00F719A0" w:rsidP="00662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 of Atlanta</w:t>
            </w:r>
          </w:p>
          <w:p w:rsidR="00F719A0" w:rsidRDefault="00F719A0" w:rsidP="00662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Department of Law</w:t>
            </w:r>
          </w:p>
          <w:p w:rsidR="00F719A0" w:rsidRDefault="00F719A0" w:rsidP="00662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Trinity Street, SW</w:t>
            </w:r>
          </w:p>
          <w:p w:rsidR="00F719A0" w:rsidRDefault="00F719A0" w:rsidP="00662D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30303</w:t>
            </w:r>
          </w:p>
          <w:p w:rsidR="00F719A0" w:rsidRDefault="00F719A0" w:rsidP="00662D6D">
            <w:pPr>
              <w:rPr>
                <w:sz w:val="24"/>
                <w:szCs w:val="24"/>
              </w:rPr>
            </w:pPr>
            <w:hyperlink r:id="rId29" w:history="1">
              <w:r w:rsidRPr="00762F3C">
                <w:rPr>
                  <w:rStyle w:val="Hyperlink"/>
                  <w:sz w:val="24"/>
                  <w:szCs w:val="24"/>
                </w:rPr>
                <w:t>NinaRHickson@atlantaga.gov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F450A7" w:rsidRDefault="00F450A7" w:rsidP="00F450A7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28304A" w:rsidRDefault="0028304A"/>
    <w:p w:rsidR="00D83BED" w:rsidRDefault="00D83BED" w:rsidP="00121535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D83BED" w:rsidRDefault="00D83BED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21535" w:rsidRDefault="00121535" w:rsidP="00121535">
      <w:pPr>
        <w:rPr>
          <w:sz w:val="24"/>
          <w:szCs w:val="24"/>
        </w:rPr>
      </w:pPr>
      <w:r w:rsidRPr="0069197D">
        <w:rPr>
          <w:sz w:val="24"/>
          <w:szCs w:val="24"/>
        </w:rPr>
        <w:lastRenderedPageBreak/>
        <w:t xml:space="preserve">This </w:t>
      </w:r>
      <w:r w:rsidR="00D83BED">
        <w:rPr>
          <w:sz w:val="24"/>
          <w:szCs w:val="24"/>
        </w:rPr>
        <w:t xml:space="preserve">15th </w:t>
      </w:r>
      <w:r>
        <w:rPr>
          <w:sz w:val="24"/>
          <w:szCs w:val="24"/>
        </w:rPr>
        <w:t xml:space="preserve">day of </w:t>
      </w:r>
      <w:r w:rsidR="00D83BED">
        <w:rPr>
          <w:sz w:val="24"/>
          <w:szCs w:val="24"/>
        </w:rPr>
        <w:t xml:space="preserve">November </w:t>
      </w:r>
      <w:bookmarkStart w:id="0" w:name="_GoBack"/>
      <w:bookmarkEnd w:id="0"/>
      <w:r>
        <w:rPr>
          <w:sz w:val="24"/>
          <w:szCs w:val="24"/>
        </w:rPr>
        <w:t>2019.</w:t>
      </w:r>
    </w:p>
    <w:p w:rsidR="00121535" w:rsidRDefault="00121535" w:rsidP="00121535">
      <w:pPr>
        <w:rPr>
          <w:sz w:val="24"/>
          <w:szCs w:val="24"/>
        </w:rPr>
      </w:pPr>
    </w:p>
    <w:p w:rsidR="00121535" w:rsidRPr="0069197D" w:rsidRDefault="00121535" w:rsidP="00121535">
      <w:pPr>
        <w:rPr>
          <w:sz w:val="24"/>
          <w:szCs w:val="24"/>
          <w:u w:val="single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</w:p>
    <w:p w:rsidR="00121535" w:rsidRDefault="00121535" w:rsidP="00121535">
      <w:pPr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>
        <w:rPr>
          <w:sz w:val="24"/>
          <w:szCs w:val="24"/>
        </w:rPr>
        <w:t>Brandon F. Marzo</w:t>
      </w:r>
    </w:p>
    <w:p w:rsidR="00121535" w:rsidRPr="0069197D" w:rsidRDefault="00121535" w:rsidP="0012153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  <w:t>Attorney for Georgia Power Company</w:t>
      </w:r>
    </w:p>
    <w:p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TROUTMAN SANDERS, LLP</w:t>
      </w:r>
    </w:p>
    <w:p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Bank of America Plaza</w:t>
      </w:r>
    </w:p>
    <w:p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600 Peachtree St., N.E.</w:t>
      </w:r>
    </w:p>
    <w:p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 xml:space="preserve">Suite </w:t>
      </w:r>
      <w:r>
        <w:rPr>
          <w:sz w:val="24"/>
          <w:szCs w:val="24"/>
        </w:rPr>
        <w:t>3000</w:t>
      </w:r>
    </w:p>
    <w:p w:rsidR="00121535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Atlanta, Georgia 30308-2216</w:t>
      </w:r>
    </w:p>
    <w:p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9197D">
        <w:rPr>
          <w:sz w:val="24"/>
          <w:szCs w:val="24"/>
        </w:rPr>
        <w:t>(404) 885-3000</w:t>
      </w:r>
    </w:p>
    <w:sectPr w:rsidR="00121535" w:rsidRPr="0069197D">
      <w:footerReference w:type="defaul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535" w:rsidRDefault="00121535" w:rsidP="00121535">
      <w:r>
        <w:separator/>
      </w:r>
    </w:p>
  </w:endnote>
  <w:endnote w:type="continuationSeparator" w:id="0">
    <w:p w:rsidR="00121535" w:rsidRDefault="00121535" w:rsidP="0012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535" w:rsidRPr="005E097E" w:rsidRDefault="005E097E" w:rsidP="005E097E">
    <w:pPr>
      <w:pStyle w:val="Footer"/>
      <w:spacing w:line="200" w:lineRule="exact"/>
    </w:pPr>
    <w:r w:rsidRPr="005E097E">
      <w:rPr>
        <w:rStyle w:val="zzmpTrailerItem"/>
      </w:rPr>
      <w:t>39350154</w:t>
    </w:r>
    <w:r w:rsidRPr="005E097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535" w:rsidRDefault="00121535" w:rsidP="00121535">
      <w:r>
        <w:separator/>
      </w:r>
    </w:p>
  </w:footnote>
  <w:footnote w:type="continuationSeparator" w:id="0">
    <w:p w:rsidR="00121535" w:rsidRDefault="00121535" w:rsidP="00121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0"/>
    <w:docVar w:name="85TrailerVersion" w:val="0"/>
    <w:docVar w:name="MPDocID" w:val="39350154"/>
    <w:docVar w:name="MPDocIDTemplate" w:val=" %n"/>
    <w:docVar w:name="MPDocIDTemplateDefault" w:val="%l| %n|v%v| %c|.%m"/>
    <w:docVar w:name="NewDocStampType" w:val="1"/>
  </w:docVars>
  <w:rsids>
    <w:rsidRoot w:val="008E7D85"/>
    <w:rsid w:val="0005001F"/>
    <w:rsid w:val="000A0A0C"/>
    <w:rsid w:val="00121535"/>
    <w:rsid w:val="0028304A"/>
    <w:rsid w:val="002A1B0A"/>
    <w:rsid w:val="00331122"/>
    <w:rsid w:val="003B4D13"/>
    <w:rsid w:val="003C610D"/>
    <w:rsid w:val="003D07B6"/>
    <w:rsid w:val="003D616C"/>
    <w:rsid w:val="004D77F4"/>
    <w:rsid w:val="005E097E"/>
    <w:rsid w:val="00662D6D"/>
    <w:rsid w:val="008E7D85"/>
    <w:rsid w:val="00921C8C"/>
    <w:rsid w:val="00B64DCD"/>
    <w:rsid w:val="00B76D64"/>
    <w:rsid w:val="00BE5E17"/>
    <w:rsid w:val="00C56852"/>
    <w:rsid w:val="00D83BED"/>
    <w:rsid w:val="00DF7AC7"/>
    <w:rsid w:val="00E551B5"/>
    <w:rsid w:val="00F450A7"/>
    <w:rsid w:val="00F719A0"/>
    <w:rsid w:val="00FE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1A0412AD"/>
  <w15:chartTrackingRefBased/>
  <w15:docId w15:val="{7D0B7BD8-2B63-47D4-86B2-B396E6EC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7D8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D616C"/>
    <w:pPr>
      <w:widowControl w:val="0"/>
      <w:spacing w:after="240"/>
      <w:ind w:firstLine="7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21C8C"/>
    <w:rPr>
      <w:rFonts w:ascii="Times New Roman" w:hAnsi="Times New Roman" w:cs="Times New Roman"/>
      <w:sz w:val="24"/>
      <w:szCs w:val="24"/>
    </w:rPr>
  </w:style>
  <w:style w:type="paragraph" w:customStyle="1" w:styleId="BodyTextContinued">
    <w:name w:val="Body Text Continued"/>
    <w:basedOn w:val="BodyText"/>
    <w:next w:val="BodyText"/>
    <w:rsid w:val="003D616C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3D616C"/>
    <w:pPr>
      <w:spacing w:after="240"/>
      <w:ind w:left="1440" w:right="1440"/>
    </w:pPr>
    <w:rPr>
      <w:sz w:val="24"/>
    </w:rPr>
  </w:style>
  <w:style w:type="character" w:customStyle="1" w:styleId="QuoteChar">
    <w:name w:val="Quote Char"/>
    <w:basedOn w:val="DefaultParagraphFont"/>
    <w:link w:val="Quote"/>
    <w:rsid w:val="00921C8C"/>
    <w:rPr>
      <w:rFonts w:ascii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3D616C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21C8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3D616C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921C8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D616C"/>
  </w:style>
  <w:style w:type="table" w:styleId="TableGrid">
    <w:name w:val="Table Grid"/>
    <w:basedOn w:val="TableNormal"/>
    <w:rsid w:val="008E7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E7D85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5E097E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DF7A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oyle@georgiawatch.org" TargetMode="External"/><Relationship Id="rId13" Type="http://schemas.openxmlformats.org/officeDocument/2006/relationships/hyperlink" Target="mailto:rbowen@gamfg.org" TargetMode="External"/><Relationship Id="rId18" Type="http://schemas.openxmlformats.org/officeDocument/2006/relationships/hyperlink" Target="mailto:jkylercohn@bkllawfirm.com" TargetMode="External"/><Relationship Id="rId26" Type="http://schemas.openxmlformats.org/officeDocument/2006/relationships/hyperlink" Target="mailto:emoneill@itsmarta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vrusek@sgrlaw.com" TargetMode="External"/><Relationship Id="rId7" Type="http://schemas.openxmlformats.org/officeDocument/2006/relationships/hyperlink" Target="mailto:jeffreys@psc.state.ga.us" TargetMode="External"/><Relationship Id="rId12" Type="http://schemas.openxmlformats.org/officeDocument/2006/relationships/hyperlink" Target="mailto:cjones@gamfg.org" TargetMode="External"/><Relationship Id="rId17" Type="http://schemas.openxmlformats.org/officeDocument/2006/relationships/hyperlink" Target="mailto:kboehm@bkllawfirm.com" TargetMode="External"/><Relationship Id="rId25" Type="http://schemas.openxmlformats.org/officeDocument/2006/relationships/hyperlink" Target="mailto:bobby@robertbbaker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Emily.w.medlyn.civ@mail.mil" TargetMode="External"/><Relationship Id="rId20" Type="http://schemas.openxmlformats.org/officeDocument/2006/relationships/hyperlink" Target="mailto:pmcguire@sgrlaw.com" TargetMode="External"/><Relationship Id="rId29" Type="http://schemas.openxmlformats.org/officeDocument/2006/relationships/hyperlink" Target="mailto:NinaRHickson@atlantaga.gov" TargetMode="External"/><Relationship Id="rId1" Type="http://schemas.openxmlformats.org/officeDocument/2006/relationships/styles" Target="styles.xml"/><Relationship Id="rId6" Type="http://schemas.openxmlformats.org/officeDocument/2006/relationships/hyperlink" Target="mailto:reecem@psc.state.ga.us" TargetMode="External"/><Relationship Id="rId11" Type="http://schemas.openxmlformats.org/officeDocument/2006/relationships/hyperlink" Target="mailto:jcp@jpollockinc.com" TargetMode="External"/><Relationship Id="rId24" Type="http://schemas.openxmlformats.org/officeDocument/2006/relationships/hyperlink" Target="mailto:sjones@gallyn-law.com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mailto:scprenovitz@gmail.com" TargetMode="External"/><Relationship Id="rId23" Type="http://schemas.openxmlformats.org/officeDocument/2006/relationships/hyperlink" Target="mailto:tlyndall@gallyn-law.com" TargetMode="External"/><Relationship Id="rId28" Type="http://schemas.openxmlformats.org/officeDocument/2006/relationships/hyperlink" Target="mailto:rbj4law@gmail.com" TargetMode="External"/><Relationship Id="rId10" Type="http://schemas.openxmlformats.org/officeDocument/2006/relationships/hyperlink" Target="mailto:randyquintrell@eversheds-sutherland.com" TargetMode="External"/><Relationship Id="rId19" Type="http://schemas.openxmlformats.org/officeDocument/2006/relationships/hyperlink" Target="mailto:khiggins@energystrat.com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bhaynes@georgiawatch.org" TargetMode="External"/><Relationship Id="rId14" Type="http://schemas.openxmlformats.org/officeDocument/2006/relationships/hyperlink" Target="mailto:encomanager13@gmail.com" TargetMode="External"/><Relationship Id="rId22" Type="http://schemas.openxmlformats.org/officeDocument/2006/relationships/hyperlink" Target="mailto:ngalloway@gallyn-law.com" TargetMode="External"/><Relationship Id="rId27" Type="http://schemas.openxmlformats.org/officeDocument/2006/relationships/hyperlink" Target="mailto:aj@jenkinsatlaw.com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Pendergrass, Susan G.</dc:creator>
  <cp:keywords/>
  <dc:description/>
  <cp:lastModifiedBy>Pendergrass, Susan G.</cp:lastModifiedBy>
  <cp:revision>15</cp:revision>
  <cp:lastPrinted>2019-06-20T16:59:00Z</cp:lastPrinted>
  <dcterms:created xsi:type="dcterms:W3CDTF">2019-06-20T16:38:00Z</dcterms:created>
  <dcterms:modified xsi:type="dcterms:W3CDTF">2019-11-15T14:54:00Z</dcterms:modified>
</cp:coreProperties>
</file>